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E7" w:rsidRDefault="00AC13E7" w:rsidP="00AC13E7">
      <w:pPr>
        <w:spacing w:line="380" w:lineRule="exact"/>
        <w:jc w:val="center"/>
        <w:rPr>
          <w:rFonts w:ascii="方正书宋_GBK" w:eastAsia="方正书宋_GBK" w:hAnsi="方正书宋_GBK" w:cs="方正书宋_GBK" w:hint="eastAsia"/>
          <w:b/>
          <w:szCs w:val="21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舟山市第一初级中学实验室管理制度</w:t>
      </w:r>
    </w:p>
    <w:p w:rsidR="00AC13E7" w:rsidRDefault="00AC13E7" w:rsidP="00AC13E7">
      <w:pPr>
        <w:spacing w:line="380" w:lineRule="exact"/>
        <w:rPr>
          <w:rFonts w:ascii="方正书宋_GBK" w:eastAsia="方正书宋_GBK" w:hAnsi="方正书宋_GBK" w:cs="方正书宋_GBK" w:hint="eastAsia"/>
          <w:color w:val="000000"/>
          <w:szCs w:val="21"/>
        </w:rPr>
      </w:pP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 xml:space="preserve">一、仪器、设备管理制度 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1．本制度的目的在于规范实验室仪器、设备的使用，维护的方式及措施，以确保实验室的正常运转。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2．本制度的适用范围为涉及实验室拥有的所有仪器和设备的使用、管理、维护的管理行为。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3．在发生本制度没有明确，而涉及仪器、设备的所有行为时，解释、执行权在实验室。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4．为保证大型仪器设备的完好率和充分发挥效能，应统一管理集中使用。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5．认真贯彻执行国家计量法的有关规定，对使用的仪器设备应定期检定。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6．各种仪器设备必须建立专人负责制，实行档案管理制度，建档建卡，做到技术档案资料齐全、完整。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7．操作人员必须经过专门培训方能上机操作，使用中应遵守操作规程。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8．仪器设备实行事故报告制度，发生事故，仪器负责人应立即报告管理部门，并写出事故报告。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9．各种仪器设备应按耐用年限，逐年折旧，核减固定资产总值。</w:t>
      </w:r>
    </w:p>
    <w:p w:rsidR="00AC13E7" w:rsidRDefault="00AC13E7" w:rsidP="00AC13E7">
      <w:pPr>
        <w:spacing w:line="380" w:lineRule="exact"/>
        <w:ind w:firstLineChars="200" w:firstLine="396"/>
        <w:rPr>
          <w:rFonts w:ascii="方正书宋_GBK" w:eastAsia="方正书宋_GBK" w:hAnsi="方正书宋_GBK" w:cs="方正书宋_GBK" w:hint="eastAsia"/>
          <w:color w:val="000000"/>
          <w:spacing w:val="-6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pacing w:val="-6"/>
          <w:szCs w:val="21"/>
        </w:rPr>
        <w:t>10．仪器设备由于长期使用，已达到耐用年限，技术性能已达不到技术指标，没有继续使用和修复价值，可提出报废申请，报主管部门批准。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黑体_GBK" w:eastAsia="方正黑体_GBK" w:hAnsi="方正黑体_GBK" w:cs="方正黑体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 xml:space="preserve">二、实验室管理办法 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1．所有进入实验室的人员都必须遵守实验室有关的规章制度。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2．注意人身及设备的安全，做实验时要有安全措施。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3．原版仪器、设备随机资料、软件一律不外借。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4．实验室的设备昂贵，未经管理人员许可，任何人不得擅自开关或使用实验室中的任何设备。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5．因有些仪器设备必须有规定的预热时间，故需使用设备的人员必须提前24小时预约登记，否则管理人员将不能保证做实验的时间。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6．不得将与实验无关人员带入实验室。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7．由于责任事故造成仪器设备的损坏，要追究使用人的责任直到赔偿。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黑体_GBK" w:eastAsia="方正黑体_GBK" w:hAnsi="方正黑体_GBK" w:cs="方正黑体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 xml:space="preserve">三、管理人员职责 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1．应熟悉仪器、设备的使用方法及特性。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2．爱护仪器设备，正确使用，做好维护保养工作。定期对仪器、设备进行检测，发现故障及时安排维修，提高设备完好率。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3．严格遵守各项规章制度和工作流程，按照标准操作规程操作仪器进行检测工作。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4．努力学习业务知识，提高技术水平。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5．认真负责做好检测工作，力求减少质量差错，杜绝质量事故，提高检验结果的准确性和可靠性。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lastRenderedPageBreak/>
        <w:t>6．负责对进入实验室的申请安排调整。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7．指导使用者正确使用仪器。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8．保持实验室的整齐清洁、防火、防盗，保证仪器设备安全。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9．保持实验室的清洁卫生。实验室内不得任意堆放杂物，废物要及时清除，临时有用的物品要堆放整齐。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10．做好仪器设备的管理工作，建立分类账，做到账物相符。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11．做好仪器设备的自检工作。保证按期检定，对于超期或不合格的仪器设备有权作出停用的决定，严格实行标准化管理。</w:t>
      </w:r>
    </w:p>
    <w:p w:rsidR="00AC13E7" w:rsidRDefault="00AC13E7" w:rsidP="00AC13E7">
      <w:pPr>
        <w:tabs>
          <w:tab w:val="left" w:pos="4455"/>
        </w:tabs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12．对确实已损坏无法使用的仪器设备应填写"报废单"报资产处，经主管领导批准后报废。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黑体_GBK" w:eastAsia="方正黑体_GBK" w:hAnsi="方正黑体_GBK" w:cs="方正黑体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>四、实验室安全制度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1．实验室由专人负责实验室设备及人身的安全。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2．加强四防（防火、防盗、防水、防事故）。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3．来实验室工作的人员，必须有实验室工作人员陪同或在场。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4．实验前要全面检查安全，实验要有安全措施，如有运行中的仪器设备，管理人员不得离开现场。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5．易燃、易爆物品必须存放在安全处，严禁带电作业。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6．如遇火警，除应立即采取必要的消防措施灭火外，应马上报警（火警电话为119），并及时向上级报告。火警解除后要注意保护现场。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7．如有盗窃和事故发生，应迅速切断电源，立即采取措施，及时处理，不得隐瞒，应及时报告主管和保卫部门，并保护好现场。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8．实验室工作人员在检测前必须熟悉检测内容、操作步骤及各类仪器的性能，严格执行操作规程，并作好必要的安全防护。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9．进行有毒、有害、有刺激性物质或有腐蚀性物质操作时，应戴好防护手套、防护镜。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10．实验室内使用的空调设备、电热设备等的电源线，必须经常检查有否损坏，移动电气设备，必须先切断电源。电路或用电设备出现故障时，必须先切断电源后，方可进行检查。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11．实验室应配有各类灭火器，按保卫部门要求定期检查，实验室人员必须熟悉常用灭火器材的使用。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12．实验室内不准吸烟和吃食物。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13．高压气体钢瓶的存放应满足实验环境条件的规定。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14．下班前，实验室要有专人负责检查各个分析岗位及整个实验室的门、窗和不用的水、电、气路，并确保关好。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15．与实验室无关的易燃、易爆物品不得随意带入实验室。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黑体_GBK" w:eastAsia="方正黑体_GBK" w:hAnsi="方正黑体_GBK" w:cs="方正黑体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>五、实验室的环境条件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1．办公环境应与实验环境分开，以确保良好实验条件。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lastRenderedPageBreak/>
        <w:t>2．实验室的高压气瓶应按要求存放，保持良好的通风并避免阳光直射。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3．实验室需要恒温（20～25℃）、恒湿（相对湿度65～85％）无尘、无震动、通风良好，电源电压变动应在±10％内，要求有足够的负荷量。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4．实验室通道、门口不能堆放任何杂物。</w:t>
      </w:r>
    </w:p>
    <w:p w:rsidR="00AC13E7" w:rsidRDefault="00AC13E7" w:rsidP="00AC13E7">
      <w:pPr>
        <w:spacing w:line="380" w:lineRule="exact"/>
        <w:ind w:firstLineChars="150" w:firstLine="315"/>
        <w:rPr>
          <w:rFonts w:ascii="方正黑体_GBK" w:eastAsia="方正黑体_GBK" w:hAnsi="方正黑体_GBK" w:cs="方正黑体_GBK" w:hint="eastAsia"/>
          <w:color w:val="000000"/>
          <w:szCs w:val="21"/>
        </w:rPr>
      </w:pPr>
      <w:r>
        <w:rPr>
          <w:rFonts w:ascii="方正黑体_GBK" w:eastAsia="方正黑体_GBK" w:hAnsi="方正黑体_GBK" w:cs="方正黑体_GBK" w:hint="eastAsia"/>
          <w:color w:val="000000"/>
          <w:szCs w:val="21"/>
        </w:rPr>
        <w:t>六、实验室卫生制度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1．实验人员上岗操作时，要穿戴好工作服、鞋、帽。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2．工作结束后，废物要放入纸篓或废物箱内，保持工作台整洁。</w:t>
      </w:r>
    </w:p>
    <w:p w:rsidR="00AC13E7" w:rsidRDefault="00AC13E7" w:rsidP="00AC13E7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color w:val="000000"/>
          <w:szCs w:val="21"/>
        </w:rPr>
      </w:pPr>
      <w:r>
        <w:rPr>
          <w:rFonts w:ascii="方正书宋_GBK" w:eastAsia="方正书宋_GBK" w:hAnsi="方正书宋_GBK" w:cs="方正书宋_GBK" w:hint="eastAsia"/>
          <w:color w:val="000000"/>
          <w:szCs w:val="21"/>
        </w:rPr>
        <w:t>3．实验室产生的工作废液，应妥善处理。属剧毒或强致癌物质的，必须与保卫部取得联系并统一处理，其他废液(如：强酸或强碱废液)应按有关规定处理。</w:t>
      </w:r>
    </w:p>
    <w:p w:rsidR="006D12FD" w:rsidRDefault="00AC13E7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13E7"/>
    <w:rsid w:val="005B23FD"/>
    <w:rsid w:val="009964D1"/>
    <w:rsid w:val="00AC13E7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3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2016-04-16T11:24:00Z</dcterms:created>
  <dcterms:modified xsi:type="dcterms:W3CDTF">2016-04-16T11:25:00Z</dcterms:modified>
</cp:coreProperties>
</file>